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0E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附件2：</w:t>
      </w:r>
    </w:p>
    <w:p w14:paraId="58903828">
      <w:pPr>
        <w:rPr>
          <w:rFonts w:hint="eastAsia"/>
          <w:lang w:val="en-US" w:eastAsia="zh-CN"/>
        </w:rPr>
      </w:pPr>
    </w:p>
    <w:p w14:paraId="17A51C9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1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年度高新区集成电路产业发展扶持资金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申报书</w:t>
      </w:r>
    </w:p>
    <w:p w14:paraId="3176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color w:val="auto"/>
          <w:lang w:eastAsia="zh-CN"/>
        </w:rPr>
      </w:pPr>
    </w:p>
    <w:tbl>
      <w:tblPr>
        <w:tblStyle w:val="7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711"/>
        <w:gridCol w:w="1845"/>
        <w:gridCol w:w="1062"/>
        <w:gridCol w:w="2425"/>
      </w:tblGrid>
      <w:tr w14:paraId="3E64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45" w:type="dxa"/>
            <w:noWrap w:val="0"/>
            <w:vAlign w:val="top"/>
          </w:tcPr>
          <w:p w14:paraId="273A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申报单位名称</w:t>
            </w:r>
          </w:p>
        </w:tc>
        <w:tc>
          <w:tcPr>
            <w:tcW w:w="7043" w:type="dxa"/>
            <w:gridSpan w:val="4"/>
            <w:noWrap w:val="0"/>
            <w:vAlign w:val="top"/>
          </w:tcPr>
          <w:p w14:paraId="36A1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8"/>
                <w:szCs w:val="28"/>
                <w:highlight w:val="none"/>
                <w:lang w:eastAsia="zh-CN"/>
              </w:rPr>
              <w:t>（填写名称并加盖单位公章）</w:t>
            </w:r>
          </w:p>
        </w:tc>
      </w:tr>
      <w:tr w14:paraId="7325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5" w:type="dxa"/>
            <w:noWrap w:val="0"/>
            <w:vAlign w:val="top"/>
          </w:tcPr>
          <w:p w14:paraId="3ABF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申报项目名称</w:t>
            </w:r>
          </w:p>
        </w:tc>
        <w:tc>
          <w:tcPr>
            <w:tcW w:w="7043" w:type="dxa"/>
            <w:gridSpan w:val="4"/>
            <w:noWrap w:val="0"/>
            <w:vAlign w:val="top"/>
          </w:tcPr>
          <w:p w14:paraId="2DB70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CBE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945" w:type="dxa"/>
            <w:noWrap w:val="0"/>
            <w:vAlign w:val="center"/>
          </w:tcPr>
          <w:p w14:paraId="162A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申报方向</w:t>
            </w:r>
          </w:p>
        </w:tc>
        <w:tc>
          <w:tcPr>
            <w:tcW w:w="7043" w:type="dxa"/>
            <w:gridSpan w:val="4"/>
            <w:noWrap w:val="0"/>
            <w:vAlign w:val="center"/>
          </w:tcPr>
          <w:p w14:paraId="165CDE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" w:hanging="280" w:hanging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支持企业创新发展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专题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64A99E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80" w:hanging="280" w:hanging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支持产业链上下游联动发展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专题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7F2563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保障产业发展空间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专题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320885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支持产业创新环境发展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  <w:tr w14:paraId="1A3B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5" w:type="dxa"/>
            <w:noWrap w:val="0"/>
            <w:vAlign w:val="center"/>
          </w:tcPr>
          <w:p w14:paraId="58F4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1711" w:type="dxa"/>
            <w:noWrap w:val="0"/>
            <w:vAlign w:val="center"/>
          </w:tcPr>
          <w:p w14:paraId="1812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45" w:type="dxa"/>
            <w:noWrap w:val="0"/>
            <w:vAlign w:val="center"/>
          </w:tcPr>
          <w:p w14:paraId="7A61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6E2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425" w:type="dxa"/>
            <w:noWrap w:val="0"/>
            <w:vAlign w:val="center"/>
          </w:tcPr>
          <w:p w14:paraId="78495C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</w:tr>
      <w:tr w14:paraId="0F12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noWrap w:val="0"/>
            <w:vAlign w:val="top"/>
          </w:tcPr>
          <w:p w14:paraId="35E8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申报联系人</w:t>
            </w:r>
          </w:p>
        </w:tc>
        <w:tc>
          <w:tcPr>
            <w:tcW w:w="1711" w:type="dxa"/>
            <w:noWrap w:val="0"/>
            <w:vAlign w:val="center"/>
          </w:tcPr>
          <w:p w14:paraId="6D9D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45" w:type="dxa"/>
            <w:noWrap w:val="0"/>
            <w:vAlign w:val="center"/>
          </w:tcPr>
          <w:p w14:paraId="6E05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8EE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425" w:type="dxa"/>
            <w:noWrap w:val="0"/>
            <w:vAlign w:val="center"/>
          </w:tcPr>
          <w:p w14:paraId="45B5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695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42" w:right="348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</w:pPr>
    </w:p>
    <w:p w14:paraId="708D828B">
      <w:pPr>
        <w:pStyle w:val="5"/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</w:pPr>
    </w:p>
    <w:p w14:paraId="403EA31A">
      <w:pPr>
        <w:pStyle w:val="5"/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</w:pPr>
    </w:p>
    <w:p w14:paraId="3B5011CB">
      <w:pPr>
        <w:pStyle w:val="5"/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</w:pPr>
    </w:p>
    <w:p w14:paraId="149DE9D0">
      <w:pPr>
        <w:pStyle w:val="5"/>
        <w:rPr>
          <w:rFonts w:hint="default"/>
          <w:color w:val="auto"/>
        </w:rPr>
      </w:pPr>
    </w:p>
    <w:p w14:paraId="232E3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42" w:right="348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  <w:lang w:eastAsia="zh-CN"/>
        </w:rPr>
        <w:t>珠海高新技术产业开发区科技创新和产业发展局</w:t>
      </w:r>
    </w:p>
    <w:p w14:paraId="541B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42" w:right="348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  <w:t>二〇二</w:t>
      </w:r>
      <w:r>
        <w:rPr>
          <w:rFonts w:hint="eastAsia" w:ascii="Times New Roman" w:hAnsi="Times New Roman" w:eastAsia="楷体" w:cs="Times New Roman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  <w:t>年制</w:t>
      </w:r>
    </w:p>
    <w:p w14:paraId="0B6157D7">
      <w:pPr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z w:val="30"/>
          <w:szCs w:val="30"/>
          <w:highlight w:val="none"/>
        </w:rPr>
        <w:br w:type="page"/>
      </w:r>
    </w:p>
    <w:p w14:paraId="3B014E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申报表</w:t>
      </w:r>
    </w:p>
    <w:p w14:paraId="6EF09EE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一、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单位情况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（必填）</w:t>
      </w:r>
    </w:p>
    <w:tbl>
      <w:tblPr>
        <w:tblStyle w:val="7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745"/>
        <w:gridCol w:w="1274"/>
        <w:gridCol w:w="517"/>
        <w:gridCol w:w="1618"/>
        <w:gridCol w:w="660"/>
        <w:gridCol w:w="1782"/>
      </w:tblGrid>
      <w:tr w14:paraId="608F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50" w:type="dxa"/>
            <w:gridSpan w:val="7"/>
            <w:noWrap w:val="0"/>
            <w:vAlign w:val="center"/>
          </w:tcPr>
          <w:p w14:paraId="6DF20F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1.申报单位基本情况</w:t>
            </w:r>
          </w:p>
        </w:tc>
      </w:tr>
      <w:tr w14:paraId="4941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54" w:type="dxa"/>
            <w:noWrap w:val="0"/>
            <w:vAlign w:val="center"/>
          </w:tcPr>
          <w:p w14:paraId="1F0865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单位名称（盖章）</w:t>
            </w:r>
          </w:p>
        </w:tc>
        <w:tc>
          <w:tcPr>
            <w:tcW w:w="6596" w:type="dxa"/>
            <w:gridSpan w:val="6"/>
            <w:noWrap w:val="0"/>
            <w:vAlign w:val="center"/>
          </w:tcPr>
          <w:p w14:paraId="2BFBB8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329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4" w:type="dxa"/>
            <w:noWrap w:val="0"/>
            <w:vAlign w:val="center"/>
          </w:tcPr>
          <w:p w14:paraId="3701F6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6596" w:type="dxa"/>
            <w:gridSpan w:val="6"/>
            <w:noWrap w:val="0"/>
            <w:vAlign w:val="center"/>
          </w:tcPr>
          <w:p w14:paraId="55C2F5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815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73" w:type="dxa"/>
            <w:gridSpan w:val="3"/>
            <w:noWrap w:val="0"/>
            <w:vAlign w:val="center"/>
          </w:tcPr>
          <w:p w14:paraId="342FEA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4577" w:type="dxa"/>
            <w:gridSpan w:val="4"/>
            <w:noWrap w:val="0"/>
            <w:vAlign w:val="center"/>
          </w:tcPr>
          <w:p w14:paraId="690FFA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E16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4" w:type="dxa"/>
            <w:noWrap w:val="0"/>
            <w:vAlign w:val="center"/>
          </w:tcPr>
          <w:p w14:paraId="61A67A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注册日期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 w14:paraId="5A285E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3AE0C3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注册资本（万元）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7D5747C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451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4" w:type="dxa"/>
            <w:noWrap w:val="0"/>
            <w:vAlign w:val="center"/>
          </w:tcPr>
          <w:p w14:paraId="6EF759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开户银行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 w14:paraId="7881D5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4FB255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银行账号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38E641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51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2054" w:type="dxa"/>
            <w:noWrap w:val="0"/>
            <w:vAlign w:val="center"/>
          </w:tcPr>
          <w:p w14:paraId="051A65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单位资质</w:t>
            </w:r>
          </w:p>
        </w:tc>
        <w:tc>
          <w:tcPr>
            <w:tcW w:w="6596" w:type="dxa"/>
            <w:gridSpan w:val="6"/>
            <w:noWrap w:val="0"/>
            <w:vAlign w:val="center"/>
          </w:tcPr>
          <w:p w14:paraId="58C01007"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ISO9000系列认证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ISO14000认证</w:t>
            </w:r>
          </w:p>
          <w:p w14:paraId="34B299B5"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ISO27001认证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ISO20000认证</w:t>
            </w:r>
          </w:p>
          <w:p w14:paraId="319D8ED8"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CMM系列认证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ITIL</w:t>
            </w:r>
          </w:p>
          <w:p w14:paraId="6F3D6436"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GMP认证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UL认证</w:t>
            </w:r>
          </w:p>
          <w:p w14:paraId="21E16782">
            <w:pPr>
              <w:pStyle w:val="9"/>
              <w:keepNext w:val="0"/>
              <w:keepLines w:val="0"/>
              <w:pageBreakBefore w:val="0"/>
              <w:tabs>
                <w:tab w:val="left" w:pos="3612"/>
              </w:tabs>
              <w:kinsoku/>
              <w:overflowPunct/>
              <w:topLinePunct w:val="0"/>
              <w:bidi w:val="0"/>
              <w:snapToGrid/>
              <w:spacing w:line="560" w:lineRule="exact"/>
              <w:ind w:left="9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高新技术企业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auto"/>
                <w:w w:val="101"/>
                <w:sz w:val="24"/>
                <w:szCs w:val="24"/>
                <w:lang w:eastAsia="zh-CN"/>
              </w:rPr>
              <w:t>其他</w:t>
            </w:r>
          </w:p>
        </w:tc>
      </w:tr>
      <w:tr w14:paraId="4275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54" w:type="dxa"/>
            <w:noWrap w:val="0"/>
            <w:vAlign w:val="center"/>
          </w:tcPr>
          <w:p w14:paraId="773EEB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单位简介</w:t>
            </w:r>
          </w:p>
        </w:tc>
        <w:tc>
          <w:tcPr>
            <w:tcW w:w="6596" w:type="dxa"/>
            <w:gridSpan w:val="6"/>
            <w:noWrap w:val="0"/>
            <w:vAlign w:val="center"/>
          </w:tcPr>
          <w:p w14:paraId="10845B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（包括但不限于组织架构，主营业务，主要技术产品，行业排名或竞争力/市场占有率，近年来收入、利润等财务状况，500字内）</w:t>
            </w:r>
          </w:p>
        </w:tc>
      </w:tr>
      <w:tr w14:paraId="4F84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054" w:type="dxa"/>
            <w:noWrap w:val="0"/>
            <w:vAlign w:val="center"/>
          </w:tcPr>
          <w:p w14:paraId="6E551F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业务简介</w:t>
            </w:r>
          </w:p>
        </w:tc>
        <w:tc>
          <w:tcPr>
            <w:tcW w:w="6596" w:type="dxa"/>
            <w:gridSpan w:val="6"/>
            <w:noWrap w:val="0"/>
            <w:vAlign w:val="center"/>
          </w:tcPr>
          <w:p w14:paraId="544C5B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240" w:lineRule="auto"/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（包括但不限于主营业务所占比重和现状，企业综合能力等，500字内）</w:t>
            </w:r>
          </w:p>
        </w:tc>
      </w:tr>
      <w:tr w14:paraId="305E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650" w:type="dxa"/>
            <w:gridSpan w:val="7"/>
            <w:noWrap w:val="0"/>
            <w:vAlign w:val="center"/>
          </w:tcPr>
          <w:p w14:paraId="68AE1A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3.近三年获得各级政府资助情况</w:t>
            </w:r>
          </w:p>
        </w:tc>
      </w:tr>
      <w:tr w14:paraId="7FE3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73" w:type="dxa"/>
            <w:gridSpan w:val="3"/>
            <w:noWrap w:val="0"/>
            <w:vAlign w:val="center"/>
          </w:tcPr>
          <w:p w14:paraId="08515A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获财政资金扶持项目</w:t>
            </w:r>
          </w:p>
        </w:tc>
        <w:tc>
          <w:tcPr>
            <w:tcW w:w="4577" w:type="dxa"/>
            <w:gridSpan w:val="4"/>
            <w:noWrap w:val="0"/>
            <w:vAlign w:val="center"/>
          </w:tcPr>
          <w:tbl>
            <w:tblPr>
              <w:tblStyle w:val="7"/>
              <w:tblW w:w="5798" w:type="dxa"/>
              <w:tblInd w:w="-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814"/>
              <w:gridCol w:w="884"/>
              <w:gridCol w:w="1114"/>
              <w:gridCol w:w="1720"/>
              <w:gridCol w:w="517"/>
            </w:tblGrid>
            <w:tr w14:paraId="76AEB0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49" w:type="dxa"/>
                  <w:noWrap w:val="0"/>
                  <w:vAlign w:val="top"/>
                </w:tcPr>
                <w:p w14:paraId="15FB7C70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eastAsia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814" w:type="dxa"/>
                  <w:noWrap w:val="0"/>
                  <w:vAlign w:val="top"/>
                </w:tcPr>
                <w:p w14:paraId="09262C2D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专项名称</w:t>
                  </w: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321A1B74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14" w:type="dxa"/>
                  <w:noWrap w:val="0"/>
                  <w:vAlign w:val="top"/>
                </w:tcPr>
                <w:p w14:paraId="61281967">
                  <w:pPr>
                    <w:spacing w:line="560" w:lineRule="exact"/>
                    <w:rPr>
                      <w:rFonts w:hint="eastAsia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  <w:t>资助</w:t>
                  </w:r>
                </w:p>
                <w:p w14:paraId="235D4202">
                  <w:pPr>
                    <w:spacing w:line="560" w:lineRule="exact"/>
                    <w:rPr>
                      <w:rFonts w:hint="eastAsia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  <w:t>形式</w:t>
                  </w:r>
                </w:p>
              </w:tc>
              <w:tc>
                <w:tcPr>
                  <w:tcW w:w="1720" w:type="dxa"/>
                  <w:noWrap w:val="0"/>
                  <w:vAlign w:val="top"/>
                </w:tcPr>
                <w:p w14:paraId="0C733FCB">
                  <w:pPr>
                    <w:spacing w:line="560" w:lineRule="exact"/>
                    <w:rPr>
                      <w:rFonts w:hint="eastAsia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  <w:t>验收</w:t>
                  </w:r>
                </w:p>
                <w:p w14:paraId="0DC80871">
                  <w:pPr>
                    <w:spacing w:line="560" w:lineRule="exact"/>
                    <w:rPr>
                      <w:rFonts w:hint="default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/>
                      <w:i/>
                      <w:iCs/>
                      <w:color w:val="auto"/>
                      <w:sz w:val="24"/>
                      <w:szCs w:val="24"/>
                      <w:lang w:val="en-US" w:eastAsia="zh-CN"/>
                    </w:rPr>
                    <w:t>情况</w:t>
                  </w:r>
                </w:p>
              </w:tc>
              <w:tc>
                <w:tcPr>
                  <w:tcW w:w="517" w:type="dxa"/>
                  <w:noWrap w:val="0"/>
                  <w:vAlign w:val="top"/>
                </w:tcPr>
                <w:p w14:paraId="29601EBC">
                  <w:pPr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 w14:paraId="3AAF19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</w:trPr>
              <w:tc>
                <w:tcPr>
                  <w:tcW w:w="749" w:type="dxa"/>
                  <w:noWrap w:val="0"/>
                  <w:vAlign w:val="top"/>
                </w:tcPr>
                <w:p w14:paraId="7227AD77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14" w:type="dxa"/>
                  <w:noWrap w:val="0"/>
                  <w:vAlign w:val="top"/>
                </w:tcPr>
                <w:p w14:paraId="0E763AAA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77118ED9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14" w:type="dxa"/>
                  <w:noWrap w:val="0"/>
                  <w:vAlign w:val="top"/>
                </w:tcPr>
                <w:p w14:paraId="1E6E8920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720" w:type="dxa"/>
                  <w:noWrap w:val="0"/>
                  <w:vAlign w:val="top"/>
                </w:tcPr>
                <w:p w14:paraId="0BCEB64C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517" w:type="dxa"/>
                  <w:noWrap w:val="0"/>
                  <w:vAlign w:val="top"/>
                </w:tcPr>
                <w:p w14:paraId="1E7CCB62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11A0C5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</w:trPr>
              <w:tc>
                <w:tcPr>
                  <w:tcW w:w="749" w:type="dxa"/>
                  <w:noWrap w:val="0"/>
                  <w:vAlign w:val="top"/>
                </w:tcPr>
                <w:p w14:paraId="1E190956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14" w:type="dxa"/>
                  <w:noWrap w:val="0"/>
                  <w:vAlign w:val="top"/>
                </w:tcPr>
                <w:p w14:paraId="3DA3593D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6567D5A4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14" w:type="dxa"/>
                  <w:noWrap w:val="0"/>
                  <w:vAlign w:val="top"/>
                </w:tcPr>
                <w:p w14:paraId="44545955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720" w:type="dxa"/>
                  <w:noWrap w:val="0"/>
                  <w:vAlign w:val="top"/>
                </w:tcPr>
                <w:p w14:paraId="6076780B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517" w:type="dxa"/>
                  <w:noWrap w:val="0"/>
                  <w:vAlign w:val="top"/>
                </w:tcPr>
                <w:p w14:paraId="01A05C92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5B45C9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49" w:type="dxa"/>
                  <w:noWrap w:val="0"/>
                  <w:vAlign w:val="top"/>
                </w:tcPr>
                <w:p w14:paraId="108529BF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14" w:type="dxa"/>
                  <w:noWrap w:val="0"/>
                  <w:vAlign w:val="top"/>
                </w:tcPr>
                <w:p w14:paraId="15B544C2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884" w:type="dxa"/>
                  <w:noWrap w:val="0"/>
                  <w:vAlign w:val="top"/>
                </w:tcPr>
                <w:p w14:paraId="78D19147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14" w:type="dxa"/>
                  <w:noWrap w:val="0"/>
                  <w:vAlign w:val="top"/>
                </w:tcPr>
                <w:p w14:paraId="1D441FA5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720" w:type="dxa"/>
                  <w:noWrap w:val="0"/>
                  <w:vAlign w:val="top"/>
                </w:tcPr>
                <w:p w14:paraId="412986D4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517" w:type="dxa"/>
                  <w:noWrap w:val="0"/>
                  <w:vAlign w:val="top"/>
                </w:tcPr>
                <w:p w14:paraId="640FF1EA"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bidi w:val="0"/>
                    <w:snapToGrid/>
                    <w:spacing w:line="560" w:lineRule="exact"/>
                    <w:rPr>
                      <w:rFonts w:hint="default" w:ascii="Times New Roman" w:hAnsi="Times New Roman" w:eastAsia="仿宋_GB2312" w:cs="Times New Roman"/>
                      <w:i/>
                      <w:iCs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08067E4">
            <w:pPr>
              <w:pStyle w:val="4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备注</w:t>
            </w:r>
          </w:p>
          <w:p w14:paraId="1302DAE5">
            <w:pPr>
              <w:pStyle w:val="4"/>
              <w:rPr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资助形式：配套资金、直接补助、事后奖补</w:t>
            </w:r>
          </w:p>
          <w:p w14:paraId="5C5AD631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验收情况：到期已验收、到期未验收、未到期在建、事后奖补无需验收</w:t>
            </w:r>
          </w:p>
          <w:p w14:paraId="0AF808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（如有，20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年至今主承担政府项目名称及验收情况，如未验收请注明项目到期时间）</w:t>
            </w:r>
          </w:p>
        </w:tc>
      </w:tr>
      <w:tr w14:paraId="56A5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650" w:type="dxa"/>
            <w:gridSpan w:val="7"/>
            <w:noWrap w:val="0"/>
            <w:vAlign w:val="center"/>
          </w:tcPr>
          <w:p w14:paraId="302628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单位人员总体情况</w:t>
            </w:r>
          </w:p>
        </w:tc>
      </w:tr>
      <w:tr w14:paraId="288F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9" w:type="dxa"/>
            <w:gridSpan w:val="2"/>
            <w:noWrap w:val="0"/>
            <w:vAlign w:val="center"/>
          </w:tcPr>
          <w:p w14:paraId="6F518A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当前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员工总人数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33E686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3682B3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当前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研发人员数量</w:t>
            </w:r>
          </w:p>
        </w:tc>
        <w:tc>
          <w:tcPr>
            <w:tcW w:w="1782" w:type="dxa"/>
            <w:noWrap w:val="0"/>
            <w:vAlign w:val="center"/>
          </w:tcPr>
          <w:p w14:paraId="27069D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F9B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0" w:type="dxa"/>
            <w:gridSpan w:val="4"/>
            <w:noWrap w:val="0"/>
            <w:vAlign w:val="center"/>
          </w:tcPr>
          <w:p w14:paraId="7201BC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研发人员占员工总数比例</w:t>
            </w:r>
          </w:p>
        </w:tc>
        <w:tc>
          <w:tcPr>
            <w:tcW w:w="4060" w:type="dxa"/>
            <w:gridSpan w:val="3"/>
            <w:noWrap w:val="0"/>
            <w:vAlign w:val="center"/>
          </w:tcPr>
          <w:p w14:paraId="179F7F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555860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二、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单位财务情况（单位：万元）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（必填）</w:t>
      </w:r>
    </w:p>
    <w:tbl>
      <w:tblPr>
        <w:tblStyle w:val="7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35"/>
        <w:gridCol w:w="1035"/>
        <w:gridCol w:w="1410"/>
        <w:gridCol w:w="1590"/>
        <w:gridCol w:w="1515"/>
        <w:gridCol w:w="540"/>
        <w:gridCol w:w="742"/>
      </w:tblGrid>
      <w:tr w14:paraId="003A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noWrap w:val="0"/>
            <w:vAlign w:val="top"/>
          </w:tcPr>
          <w:p w14:paraId="112431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735" w:type="dxa"/>
            <w:noWrap w:val="0"/>
            <w:vAlign w:val="top"/>
          </w:tcPr>
          <w:p w14:paraId="6D81F5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企业类别</w:t>
            </w:r>
          </w:p>
        </w:tc>
        <w:tc>
          <w:tcPr>
            <w:tcW w:w="1035" w:type="dxa"/>
            <w:noWrap w:val="0"/>
            <w:vAlign w:val="top"/>
          </w:tcPr>
          <w:p w14:paraId="37987F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营业收入</w:t>
            </w:r>
          </w:p>
        </w:tc>
        <w:tc>
          <w:tcPr>
            <w:tcW w:w="1410" w:type="dxa"/>
            <w:noWrap w:val="0"/>
            <w:vAlign w:val="top"/>
          </w:tcPr>
          <w:p w14:paraId="798768E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集成电路相关收入</w:t>
            </w:r>
          </w:p>
        </w:tc>
        <w:tc>
          <w:tcPr>
            <w:tcW w:w="1590" w:type="dxa"/>
            <w:noWrap w:val="0"/>
            <w:vAlign w:val="top"/>
          </w:tcPr>
          <w:p w14:paraId="52BBCC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集成电路相关收入占比（%）</w:t>
            </w:r>
          </w:p>
        </w:tc>
        <w:tc>
          <w:tcPr>
            <w:tcW w:w="1515" w:type="dxa"/>
            <w:noWrap w:val="0"/>
            <w:vAlign w:val="top"/>
          </w:tcPr>
          <w:p w14:paraId="55A2B8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税收</w:t>
            </w:r>
          </w:p>
          <w:p w14:paraId="3E4988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实际缴纳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40" w:type="dxa"/>
            <w:noWrap w:val="0"/>
            <w:vAlign w:val="top"/>
          </w:tcPr>
          <w:p w14:paraId="10BB8D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利润</w:t>
            </w:r>
          </w:p>
        </w:tc>
        <w:tc>
          <w:tcPr>
            <w:tcW w:w="742" w:type="dxa"/>
            <w:noWrap w:val="0"/>
            <w:vAlign w:val="top"/>
          </w:tcPr>
          <w:p w14:paraId="332B63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研发费用</w:t>
            </w:r>
          </w:p>
        </w:tc>
      </w:tr>
      <w:tr w14:paraId="0E4D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noWrap w:val="0"/>
            <w:vAlign w:val="top"/>
          </w:tcPr>
          <w:p w14:paraId="1A0392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735" w:type="dxa"/>
            <w:vMerge w:val="restart"/>
            <w:noWrap w:val="0"/>
            <w:vAlign w:val="top"/>
          </w:tcPr>
          <w:p w14:paraId="43229B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3B150D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noWrap w:val="0"/>
            <w:vAlign w:val="top"/>
          </w:tcPr>
          <w:p w14:paraId="458541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 w14:paraId="0798E1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noWrap w:val="0"/>
            <w:vAlign w:val="top"/>
          </w:tcPr>
          <w:p w14:paraId="7B35D26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noWrap w:val="0"/>
            <w:vAlign w:val="top"/>
          </w:tcPr>
          <w:p w14:paraId="608CB6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2" w:type="dxa"/>
            <w:noWrap w:val="0"/>
            <w:vAlign w:val="top"/>
          </w:tcPr>
          <w:p w14:paraId="009DC6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A66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noWrap w:val="0"/>
            <w:vAlign w:val="top"/>
          </w:tcPr>
          <w:p w14:paraId="3CE4379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35" w:type="dxa"/>
            <w:vMerge w:val="continue"/>
            <w:noWrap w:val="0"/>
            <w:vAlign w:val="top"/>
          </w:tcPr>
          <w:p w14:paraId="657C84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5FEBE75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3A5A3D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5C03C8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0020EA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2565B3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top"/>
          </w:tcPr>
          <w:p w14:paraId="04C5A2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B0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noWrap w:val="0"/>
            <w:vAlign w:val="top"/>
          </w:tcPr>
          <w:p w14:paraId="28DEF0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5" w:type="dxa"/>
            <w:vMerge w:val="continue"/>
            <w:noWrap w:val="0"/>
            <w:vAlign w:val="top"/>
          </w:tcPr>
          <w:p w14:paraId="001B19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 w14:paraId="16A52B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1FBD65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5825DB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18A65F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64D0315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top"/>
          </w:tcPr>
          <w:p w14:paraId="3FE26A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10B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6" w:type="dxa"/>
            <w:gridSpan w:val="8"/>
            <w:noWrap w:val="0"/>
            <w:vAlign w:val="top"/>
          </w:tcPr>
          <w:p w14:paraId="5D10C72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企业类别：集成电路设计企业、集成电路制造企业、集成电路封装测试企业、集成电路设备企业、集成电路材料企业、科研单位、服务平台、创新载体</w:t>
            </w:r>
          </w:p>
        </w:tc>
      </w:tr>
    </w:tbl>
    <w:p w14:paraId="3F1DAC7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申报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项目基本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信息（单位：人民币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万元）</w:t>
      </w:r>
    </w:p>
    <w:tbl>
      <w:tblPr>
        <w:tblStyle w:val="7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480"/>
        <w:gridCol w:w="1106"/>
        <w:gridCol w:w="491"/>
        <w:gridCol w:w="751"/>
        <w:gridCol w:w="119"/>
        <w:gridCol w:w="225"/>
        <w:gridCol w:w="871"/>
        <w:gridCol w:w="168"/>
        <w:gridCol w:w="452"/>
        <w:gridCol w:w="1683"/>
      </w:tblGrid>
      <w:tr w14:paraId="0460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7" w:type="dxa"/>
            <w:gridSpan w:val="11"/>
            <w:noWrap w:val="0"/>
            <w:vAlign w:val="center"/>
          </w:tcPr>
          <w:p w14:paraId="07CE4B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专题1 支持企业创新发展</w:t>
            </w:r>
          </w:p>
        </w:tc>
      </w:tr>
      <w:tr w14:paraId="1B05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1A186E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具体申报方向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4CE7E2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鼓励企业申报行业奖项</w:t>
            </w:r>
          </w:p>
        </w:tc>
      </w:tr>
      <w:tr w14:paraId="1177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6113B7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获评奖项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7BDF8A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中国芯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奖项</w:t>
            </w:r>
          </w:p>
          <w:p w14:paraId="730042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中国半导体创新产品和技术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</w:p>
          <w:p w14:paraId="6561EA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集成电路产业技术创新奖</w:t>
            </w:r>
          </w:p>
        </w:tc>
      </w:tr>
      <w:tr w14:paraId="606A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063B91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0D4B3D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  月  日</w:t>
            </w:r>
          </w:p>
        </w:tc>
      </w:tr>
      <w:tr w14:paraId="40BD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2191" w:type="dxa"/>
            <w:noWrap w:val="0"/>
            <w:vAlign w:val="center"/>
          </w:tcPr>
          <w:p w14:paraId="13B2BC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项目简介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090018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lang w:eastAsia="zh-CN"/>
              </w:rPr>
              <w:t>）</w:t>
            </w:r>
          </w:p>
        </w:tc>
      </w:tr>
      <w:tr w14:paraId="634E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38" w:type="dxa"/>
            <w:gridSpan w:val="6"/>
            <w:noWrap w:val="0"/>
            <w:vAlign w:val="center"/>
          </w:tcPr>
          <w:p w14:paraId="01782B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申请补贴金额（万元）</w:t>
            </w:r>
          </w:p>
        </w:tc>
        <w:tc>
          <w:tcPr>
            <w:tcW w:w="3399" w:type="dxa"/>
            <w:gridSpan w:val="5"/>
            <w:noWrap w:val="0"/>
            <w:vAlign w:val="center"/>
          </w:tcPr>
          <w:p w14:paraId="4328D8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D9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7" w:type="dxa"/>
            <w:gridSpan w:val="11"/>
            <w:noWrap w:val="0"/>
            <w:vAlign w:val="center"/>
          </w:tcPr>
          <w:p w14:paraId="300147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专题2 支持产业链上下游联动发展</w:t>
            </w:r>
          </w:p>
        </w:tc>
      </w:tr>
      <w:tr w14:paraId="472E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326B20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具体申报方向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0A9F48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2.1采购芯片或模组补贴</w:t>
            </w:r>
          </w:p>
          <w:p w14:paraId="04F2CA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2.2封装补贴</w:t>
            </w:r>
          </w:p>
        </w:tc>
      </w:tr>
      <w:tr w14:paraId="651B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gridSpan w:val="2"/>
            <w:noWrap w:val="0"/>
            <w:vAlign w:val="center"/>
          </w:tcPr>
          <w:p w14:paraId="2AA91A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采购芯片或模组名称</w:t>
            </w:r>
          </w:p>
        </w:tc>
        <w:tc>
          <w:tcPr>
            <w:tcW w:w="2467" w:type="dxa"/>
            <w:gridSpan w:val="4"/>
            <w:noWrap w:val="0"/>
            <w:vAlign w:val="center"/>
          </w:tcPr>
          <w:p w14:paraId="11060F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（2.1填写）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 w14:paraId="009D22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产品工艺</w:t>
            </w:r>
          </w:p>
        </w:tc>
        <w:tc>
          <w:tcPr>
            <w:tcW w:w="1683" w:type="dxa"/>
            <w:noWrap w:val="0"/>
            <w:vAlign w:val="center"/>
          </w:tcPr>
          <w:p w14:paraId="0CAF41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（2.1填写）</w:t>
            </w:r>
          </w:p>
        </w:tc>
      </w:tr>
      <w:tr w14:paraId="7ADA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gridSpan w:val="2"/>
            <w:noWrap w:val="0"/>
            <w:vAlign w:val="center"/>
          </w:tcPr>
          <w:p w14:paraId="72905F2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2024年度采购金额</w:t>
            </w:r>
          </w:p>
        </w:tc>
        <w:tc>
          <w:tcPr>
            <w:tcW w:w="2467" w:type="dxa"/>
            <w:gridSpan w:val="4"/>
            <w:noWrap w:val="0"/>
            <w:vAlign w:val="center"/>
          </w:tcPr>
          <w:p w14:paraId="7570AA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（2.1填写）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（不含税）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 w14:paraId="310E2A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申请补贴金额</w:t>
            </w:r>
          </w:p>
        </w:tc>
        <w:tc>
          <w:tcPr>
            <w:tcW w:w="1683" w:type="dxa"/>
            <w:noWrap w:val="0"/>
            <w:vAlign w:val="center"/>
          </w:tcPr>
          <w:p w14:paraId="491C0F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（不含税）</w:t>
            </w:r>
          </w:p>
        </w:tc>
      </w:tr>
      <w:tr w14:paraId="31E4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1" w:type="dxa"/>
            <w:gridSpan w:val="2"/>
            <w:noWrap w:val="0"/>
            <w:vAlign w:val="center"/>
          </w:tcPr>
          <w:p w14:paraId="22454C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2024年度封装费用金额</w:t>
            </w:r>
          </w:p>
        </w:tc>
        <w:tc>
          <w:tcPr>
            <w:tcW w:w="2467" w:type="dxa"/>
            <w:gridSpan w:val="4"/>
            <w:noWrap w:val="0"/>
            <w:vAlign w:val="center"/>
          </w:tcPr>
          <w:p w14:paraId="567F14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（2.2填写）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（不含税）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 w14:paraId="234EB6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申请补贴金额</w:t>
            </w:r>
          </w:p>
        </w:tc>
        <w:tc>
          <w:tcPr>
            <w:tcW w:w="1683" w:type="dxa"/>
            <w:noWrap w:val="0"/>
            <w:vAlign w:val="center"/>
          </w:tcPr>
          <w:p w14:paraId="4089F4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（不含税）</w:t>
            </w:r>
          </w:p>
        </w:tc>
      </w:tr>
      <w:tr w14:paraId="3B24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2191" w:type="dxa"/>
            <w:noWrap w:val="0"/>
            <w:vAlign w:val="center"/>
          </w:tcPr>
          <w:p w14:paraId="1967BE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项目基本情况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0FE8A71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包括但不限于采购芯片或模组简介；封装技术简介等，500字内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6C7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7" w:type="dxa"/>
            <w:gridSpan w:val="11"/>
            <w:noWrap w:val="0"/>
            <w:vAlign w:val="center"/>
          </w:tcPr>
          <w:p w14:paraId="36E94D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专题3 保障产业发展空间</w:t>
            </w:r>
          </w:p>
        </w:tc>
      </w:tr>
      <w:tr w14:paraId="271E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728F00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具体申报方向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6E9A3A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3.1购房补贴支持</w:t>
            </w:r>
          </w:p>
          <w:p w14:paraId="234F7D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3.2净化车间装修补贴支持</w:t>
            </w:r>
          </w:p>
        </w:tc>
      </w:tr>
      <w:tr w14:paraId="693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2FCDC1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购房协议日期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4C6599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（3.1填写）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 w14:paraId="183767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完成首付款日期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6A5383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（3.1填写）</w:t>
            </w:r>
          </w:p>
        </w:tc>
      </w:tr>
      <w:tr w14:paraId="4635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8" w:type="dxa"/>
            <w:gridSpan w:val="4"/>
            <w:noWrap w:val="0"/>
            <w:vAlign w:val="center"/>
          </w:tcPr>
          <w:p w14:paraId="0A2C21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实际购置金额</w:t>
            </w:r>
          </w:p>
        </w:tc>
        <w:tc>
          <w:tcPr>
            <w:tcW w:w="4269" w:type="dxa"/>
            <w:gridSpan w:val="7"/>
            <w:noWrap w:val="0"/>
            <w:vAlign w:val="center"/>
          </w:tcPr>
          <w:p w14:paraId="5803D3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（3.1填写）（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4EB1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4" w:type="dxa"/>
            <w:gridSpan w:val="8"/>
            <w:noWrap w:val="0"/>
            <w:vAlign w:val="center"/>
          </w:tcPr>
          <w:p w14:paraId="25E33E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2024年度主营业务收入同比2023年度主营业务收入增长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57757D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%（3.1填写）</w:t>
            </w:r>
          </w:p>
        </w:tc>
      </w:tr>
      <w:tr w14:paraId="331F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8" w:type="dxa"/>
            <w:gridSpan w:val="4"/>
            <w:noWrap w:val="0"/>
            <w:vAlign w:val="center"/>
          </w:tcPr>
          <w:p w14:paraId="5496B4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申请补贴金额</w:t>
            </w:r>
          </w:p>
        </w:tc>
        <w:tc>
          <w:tcPr>
            <w:tcW w:w="4269" w:type="dxa"/>
            <w:gridSpan w:val="7"/>
            <w:noWrap w:val="0"/>
            <w:vAlign w:val="center"/>
          </w:tcPr>
          <w:p w14:paraId="1530C80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（不含税）</w:t>
            </w:r>
          </w:p>
        </w:tc>
      </w:tr>
      <w:tr w14:paraId="64DE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6FCA58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净化车间面积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 w14:paraId="1E353B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（3.2填写）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5FF10F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申请补贴金额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778A50F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（不含税）</w:t>
            </w:r>
          </w:p>
        </w:tc>
      </w:tr>
      <w:tr w14:paraId="6B0A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77C936F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净化车间洁净等级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69B80A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（3.2填写）</w:t>
            </w:r>
          </w:p>
        </w:tc>
      </w:tr>
      <w:tr w14:paraId="16C4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7586F2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净化车间认定时间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771B5B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（3.2填写）</w:t>
            </w:r>
          </w:p>
        </w:tc>
        <w:tc>
          <w:tcPr>
            <w:tcW w:w="1586" w:type="dxa"/>
            <w:gridSpan w:val="4"/>
            <w:noWrap w:val="0"/>
            <w:vAlign w:val="center"/>
          </w:tcPr>
          <w:p w14:paraId="6306A0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认定机构</w:t>
            </w:r>
          </w:p>
        </w:tc>
        <w:tc>
          <w:tcPr>
            <w:tcW w:w="3174" w:type="dxa"/>
            <w:gridSpan w:val="4"/>
            <w:noWrap w:val="0"/>
            <w:vAlign w:val="center"/>
          </w:tcPr>
          <w:p w14:paraId="6599050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（3.2填写）</w:t>
            </w:r>
          </w:p>
        </w:tc>
      </w:tr>
      <w:tr w14:paraId="3446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91" w:type="dxa"/>
            <w:noWrap w:val="0"/>
            <w:vAlign w:val="center"/>
          </w:tcPr>
          <w:p w14:paraId="7E7789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净化车间地址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5E5816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（3.2填写）</w:t>
            </w:r>
          </w:p>
        </w:tc>
      </w:tr>
      <w:tr w14:paraId="0CA1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7" w:type="dxa"/>
            <w:gridSpan w:val="11"/>
            <w:noWrap w:val="0"/>
            <w:vAlign w:val="center"/>
          </w:tcPr>
          <w:p w14:paraId="36AFAB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专题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  <w:t xml:space="preserve"> 支持产业创新环境发展</w:t>
            </w:r>
          </w:p>
        </w:tc>
      </w:tr>
      <w:tr w14:paraId="54E7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191" w:type="dxa"/>
            <w:noWrap w:val="0"/>
            <w:vAlign w:val="center"/>
          </w:tcPr>
          <w:p w14:paraId="20457F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具体申报方向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03E3BF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4.1支持公共服务平台建设</w:t>
            </w:r>
          </w:p>
          <w:p w14:paraId="4190D4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4.2支持社会组织举办产业活动</w:t>
            </w:r>
          </w:p>
          <w:p w14:paraId="12248A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4.3鼓励企业参展</w:t>
            </w:r>
          </w:p>
        </w:tc>
      </w:tr>
      <w:tr w14:paraId="1BCA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2CA43B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平台简介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364A3B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包括但不限于为区内集成电路企业提供软硬件技术支持服务简介等，500字内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4.1填写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220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7B8B31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办公场地面积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62223C4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4.1填写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134" w:type="dxa"/>
            <w:gridSpan w:val="5"/>
            <w:noWrap w:val="0"/>
            <w:vAlign w:val="center"/>
          </w:tcPr>
          <w:p w14:paraId="22885B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申请补贴金额</w:t>
            </w:r>
          </w:p>
        </w:tc>
        <w:tc>
          <w:tcPr>
            <w:tcW w:w="2135" w:type="dxa"/>
            <w:gridSpan w:val="2"/>
            <w:noWrap w:val="0"/>
            <w:vAlign w:val="center"/>
          </w:tcPr>
          <w:p w14:paraId="3500C1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4.1填写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8BB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3E68487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2024年度举办产业活动场数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65C3D9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4.2填写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131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191" w:type="dxa"/>
            <w:noWrap w:val="0"/>
            <w:vAlign w:val="center"/>
          </w:tcPr>
          <w:p w14:paraId="11CE29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活动简介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7DAAE5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4.2填写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</w:rPr>
              <w:t>00字内）</w:t>
            </w:r>
          </w:p>
        </w:tc>
      </w:tr>
      <w:tr w14:paraId="5784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91" w:type="dxa"/>
            <w:noWrap w:val="0"/>
            <w:vAlign w:val="center"/>
          </w:tcPr>
          <w:p w14:paraId="7195F5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2024年度展会实际发生费用金额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0C39CD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4.3填写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B60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191" w:type="dxa"/>
            <w:noWrap w:val="0"/>
            <w:vAlign w:val="center"/>
          </w:tcPr>
          <w:p w14:paraId="14EC2A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展会情况简介</w:t>
            </w:r>
          </w:p>
        </w:tc>
        <w:tc>
          <w:tcPr>
            <w:tcW w:w="6346" w:type="dxa"/>
            <w:gridSpan w:val="10"/>
            <w:noWrap w:val="0"/>
            <w:vAlign w:val="center"/>
          </w:tcPr>
          <w:p w14:paraId="6DC87D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4.3填写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highlight w:val="none"/>
              </w:rPr>
              <w:t>00字内）</w:t>
            </w:r>
          </w:p>
        </w:tc>
      </w:tr>
    </w:tbl>
    <w:p w14:paraId="4B614AC8">
      <w:pP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br w:type="page"/>
      </w:r>
    </w:p>
    <w:p w14:paraId="7E48FAD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、审查意见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5322"/>
      </w:tblGrid>
      <w:tr w14:paraId="3676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3200" w:type="dxa"/>
            <w:noWrap w:val="0"/>
            <w:vAlign w:val="center"/>
          </w:tcPr>
          <w:p w14:paraId="10EB387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申报单位意见</w:t>
            </w:r>
          </w:p>
        </w:tc>
        <w:tc>
          <w:tcPr>
            <w:tcW w:w="5322" w:type="dxa"/>
            <w:noWrap w:val="0"/>
            <w:vAlign w:val="center"/>
          </w:tcPr>
          <w:p w14:paraId="432CB702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情况属实，同意申报。</w:t>
            </w:r>
          </w:p>
          <w:p w14:paraId="07B14CA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rPr>
                <w:rFonts w:eastAsia="仿宋_GB2312"/>
                <w:color w:val="auto"/>
                <w:sz w:val="24"/>
              </w:rPr>
            </w:pPr>
          </w:p>
          <w:p w14:paraId="7D63F8B5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1440" w:firstLineChars="6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法定代表人（签字）：</w:t>
            </w:r>
          </w:p>
          <w:p w14:paraId="3779D15F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1440" w:firstLineChars="6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单位盖章：</w:t>
            </w:r>
          </w:p>
          <w:p w14:paraId="2C29041A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年   月   日</w:t>
            </w:r>
          </w:p>
        </w:tc>
      </w:tr>
      <w:tr w14:paraId="1ED4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200" w:type="dxa"/>
            <w:noWrap w:val="0"/>
            <w:vAlign w:val="center"/>
          </w:tcPr>
          <w:p w14:paraId="36D43A5C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区主管部门意见</w:t>
            </w:r>
          </w:p>
        </w:tc>
        <w:tc>
          <w:tcPr>
            <w:tcW w:w="5322" w:type="dxa"/>
            <w:noWrap w:val="0"/>
            <w:vAlign w:val="center"/>
          </w:tcPr>
          <w:p w14:paraId="38F7214D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同意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受理</w:t>
            </w:r>
          </w:p>
          <w:p w14:paraId="4D07CB78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不予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受理</w:t>
            </w:r>
          </w:p>
          <w:p w14:paraId="24ABF8FE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 w14:paraId="07D09B61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盖章：</w:t>
            </w:r>
          </w:p>
          <w:p w14:paraId="44FD0163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年   月   日</w:t>
            </w:r>
          </w:p>
        </w:tc>
      </w:tr>
    </w:tbl>
    <w:p w14:paraId="731C4601"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rPr>
          <w:color w:val="auto"/>
        </w:rPr>
      </w:pPr>
    </w:p>
    <w:p w14:paraId="198380F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项目附件材料</w:t>
      </w:r>
      <w:r>
        <w:rPr>
          <w:rFonts w:hint="eastAsia" w:ascii="Times New Roman" w:hAnsi="Times New Roman" w:eastAsia="黑体" w:cs="Times New Roman"/>
          <w:i/>
          <w:iCs/>
          <w:color w:val="auto"/>
          <w:sz w:val="21"/>
          <w:szCs w:val="21"/>
          <w:highlight w:val="none"/>
          <w:lang w:eastAsia="zh-CN"/>
        </w:rPr>
        <w:t>（对照申报指南提供相关附件，无关附件请删除）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838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</w:trPr>
        <w:tc>
          <w:tcPr>
            <w:tcW w:w="8296" w:type="dxa"/>
            <w:noWrap w:val="0"/>
            <w:vAlign w:val="center"/>
          </w:tcPr>
          <w:p w14:paraId="6AD4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营业执照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675E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度财务审计报告</w:t>
            </w:r>
          </w:p>
          <w:p w14:paraId="5766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3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年度集成电路收入情况说明（附集成电路收入明细、2份大额收入合同及对应发票）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（专题1、专题2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专题3、专题4.3）</w:t>
            </w:r>
          </w:p>
          <w:p w14:paraId="0096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获评奖项相关证明材料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（专题1）</w:t>
            </w:r>
          </w:p>
          <w:p w14:paraId="6B3D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5.纳入高新区规上企业情况说明（专题2.1、专题3.1）</w:t>
            </w:r>
          </w:p>
          <w:p w14:paraId="6214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6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项目专项审计报告（专题2）</w:t>
            </w:r>
          </w:p>
          <w:p w14:paraId="09A6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2024年1月至12月期间费用明细表，对应合同、发票及付款凭证等佐证材料（超链接版）（专题2）</w:t>
            </w:r>
          </w:p>
          <w:p w14:paraId="4573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8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采购的芯片或模组相关知识产权证明材料（专题2.1）</w:t>
            </w:r>
          </w:p>
          <w:p w14:paraId="2542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9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采购/服务双方为非关联交易方说明及必要佐证材料（专题2）</w:t>
            </w:r>
          </w:p>
          <w:p w14:paraId="2988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10.2024年1月1日至2024年12月31日支付的费用明细表、购房协议、发票、付款凭证、房产证、契税凭证等佐证材料（超链接版）（专题3.1）</w:t>
            </w:r>
          </w:p>
          <w:p w14:paraId="06EB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11.按净化车间标准装修且达到10万级（含）以上洁净等级标准佐证（专题3.2）</w:t>
            </w:r>
          </w:p>
          <w:p w14:paraId="2475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12.符合条件的净化车间有效的场地购买证明材料或租赁合同、净化车间面积、施工许可佐证（专题3.2）</w:t>
            </w:r>
          </w:p>
          <w:p w14:paraId="6CD6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13.集成电路公共服务平台经国家、省、市、区等相关部门（其中一个）认定备案相关佐证（专题4.1）</w:t>
            </w:r>
          </w:p>
          <w:p w14:paraId="6953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14.平台为市财政资金资助建设的佐证材料（专题4.1）</w:t>
            </w:r>
          </w:p>
          <w:p w14:paraId="0E27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15.为区内集成电路企业提供软硬件技术支持服务相关佐证（专题4.1）</w:t>
            </w:r>
          </w:p>
          <w:p w14:paraId="4660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16.有效的场地购买证明材料或租赁合同、发票、付款凭证等佐证（专题4.1）</w:t>
            </w:r>
          </w:p>
          <w:p w14:paraId="2B18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17.经区科技产业主管部门备案认定相关佐证（专题4.2）</w:t>
            </w:r>
          </w:p>
          <w:p w14:paraId="2674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18.2024年度举办产业活动备案证明文件及活动过程、参会单位和参与人数相关佐证文件（专题4.2）</w:t>
            </w:r>
          </w:p>
          <w:p w14:paraId="3E11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19.2024年1月至12月期间参展证明、实际发生费用明细表及相关佐证（专题4.3）</w:t>
            </w:r>
          </w:p>
          <w:p w14:paraId="181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20.组织参展单位经区科技产业主管部门备案认定相关佐证（专题4.3）</w:t>
            </w:r>
          </w:p>
          <w:p w14:paraId="485C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 21.参展的展会参展前向区科技产业主管部门备案的佐证（专题4.3）</w:t>
            </w:r>
          </w:p>
          <w:p w14:paraId="6A8E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22.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项目绩效目标表</w:t>
            </w:r>
          </w:p>
          <w:p w14:paraId="2883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23.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申报单位承诺函</w:t>
            </w:r>
          </w:p>
          <w:p w14:paraId="0FF6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24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.近三年无违法违规证明公共信用信息报告</w:t>
            </w:r>
          </w:p>
          <w:p w14:paraId="4155C0B3">
            <w:pPr>
              <w:pStyle w:val="2"/>
            </w:pPr>
          </w:p>
          <w:p w14:paraId="7AEB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</w:tbl>
    <w:p w14:paraId="76A1681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8B86B7-F098-4C6B-B196-5C8C87B194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4CFE50-4259-4FF0-BE44-4748C56578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5B02C0-ED84-4C88-BD42-6029C4D59D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D75F9FE-8373-4772-B01E-1E72DDFD6C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OTEwODY4MDlkMjA5MmJkYWI5MTFiNDNkZDc5MTkifQ=="/>
  </w:docVars>
  <w:rsids>
    <w:rsidRoot w:val="441B7BC2"/>
    <w:rsid w:val="007756C4"/>
    <w:rsid w:val="007A51B4"/>
    <w:rsid w:val="00CF0661"/>
    <w:rsid w:val="01012C74"/>
    <w:rsid w:val="02155F92"/>
    <w:rsid w:val="04146D82"/>
    <w:rsid w:val="07762652"/>
    <w:rsid w:val="07C80D97"/>
    <w:rsid w:val="098F04A7"/>
    <w:rsid w:val="09BA1647"/>
    <w:rsid w:val="0A0955BA"/>
    <w:rsid w:val="0B9319D4"/>
    <w:rsid w:val="0C420FE0"/>
    <w:rsid w:val="0E2A31B8"/>
    <w:rsid w:val="0EA655E1"/>
    <w:rsid w:val="0EFA4F53"/>
    <w:rsid w:val="10441F3B"/>
    <w:rsid w:val="10767235"/>
    <w:rsid w:val="12B56BF1"/>
    <w:rsid w:val="135D6189"/>
    <w:rsid w:val="13B11002"/>
    <w:rsid w:val="145125A2"/>
    <w:rsid w:val="146F4EE8"/>
    <w:rsid w:val="172634B4"/>
    <w:rsid w:val="173E7FFA"/>
    <w:rsid w:val="18D644A7"/>
    <w:rsid w:val="19A203D0"/>
    <w:rsid w:val="1A704CC1"/>
    <w:rsid w:val="1C9E65A3"/>
    <w:rsid w:val="1D907783"/>
    <w:rsid w:val="1EB27D68"/>
    <w:rsid w:val="1F930A9A"/>
    <w:rsid w:val="201B5C14"/>
    <w:rsid w:val="208A30EA"/>
    <w:rsid w:val="21467C26"/>
    <w:rsid w:val="216B7F51"/>
    <w:rsid w:val="22A366B1"/>
    <w:rsid w:val="2487759F"/>
    <w:rsid w:val="2885350D"/>
    <w:rsid w:val="289A7177"/>
    <w:rsid w:val="29550EB7"/>
    <w:rsid w:val="2B2918FA"/>
    <w:rsid w:val="2D2533FF"/>
    <w:rsid w:val="2DD12332"/>
    <w:rsid w:val="2F6644C9"/>
    <w:rsid w:val="2FA64898"/>
    <w:rsid w:val="2FB04AC6"/>
    <w:rsid w:val="30C3643F"/>
    <w:rsid w:val="317F22D5"/>
    <w:rsid w:val="32AC6BA0"/>
    <w:rsid w:val="33EF5B16"/>
    <w:rsid w:val="33FBA3BD"/>
    <w:rsid w:val="34010228"/>
    <w:rsid w:val="34921CE5"/>
    <w:rsid w:val="352F1EE2"/>
    <w:rsid w:val="37BF7A9F"/>
    <w:rsid w:val="38E80E81"/>
    <w:rsid w:val="3AC4799B"/>
    <w:rsid w:val="3B1452CE"/>
    <w:rsid w:val="3C19324B"/>
    <w:rsid w:val="3C4C361B"/>
    <w:rsid w:val="3D2E02B2"/>
    <w:rsid w:val="3E1F46CA"/>
    <w:rsid w:val="3F12205B"/>
    <w:rsid w:val="3FDB2873"/>
    <w:rsid w:val="416C67FD"/>
    <w:rsid w:val="41BF57F0"/>
    <w:rsid w:val="43ED7F8C"/>
    <w:rsid w:val="44006D4C"/>
    <w:rsid w:val="441B7BC2"/>
    <w:rsid w:val="4517259F"/>
    <w:rsid w:val="453421E0"/>
    <w:rsid w:val="45BE305A"/>
    <w:rsid w:val="4701087D"/>
    <w:rsid w:val="47455558"/>
    <w:rsid w:val="47A37566"/>
    <w:rsid w:val="489F0074"/>
    <w:rsid w:val="496A2251"/>
    <w:rsid w:val="49DE18DD"/>
    <w:rsid w:val="4AE63AE3"/>
    <w:rsid w:val="4C573F36"/>
    <w:rsid w:val="4F46422D"/>
    <w:rsid w:val="4F6B70FC"/>
    <w:rsid w:val="507316A1"/>
    <w:rsid w:val="517B5C63"/>
    <w:rsid w:val="521401E8"/>
    <w:rsid w:val="5280666A"/>
    <w:rsid w:val="534A046D"/>
    <w:rsid w:val="54694F65"/>
    <w:rsid w:val="55E116B5"/>
    <w:rsid w:val="5866141B"/>
    <w:rsid w:val="5A8B1900"/>
    <w:rsid w:val="5AA62289"/>
    <w:rsid w:val="5BBFE7D8"/>
    <w:rsid w:val="5C3A57F6"/>
    <w:rsid w:val="5C666A3C"/>
    <w:rsid w:val="5CD63853"/>
    <w:rsid w:val="5DF67822"/>
    <w:rsid w:val="5EE878B2"/>
    <w:rsid w:val="5F773FA2"/>
    <w:rsid w:val="62676E3A"/>
    <w:rsid w:val="65041AD1"/>
    <w:rsid w:val="65102D77"/>
    <w:rsid w:val="65DA7590"/>
    <w:rsid w:val="665B6D8B"/>
    <w:rsid w:val="691F59CC"/>
    <w:rsid w:val="6A746F87"/>
    <w:rsid w:val="6CE65DB8"/>
    <w:rsid w:val="6D723F67"/>
    <w:rsid w:val="6E4C0396"/>
    <w:rsid w:val="6E8C559D"/>
    <w:rsid w:val="6F9F44C6"/>
    <w:rsid w:val="6FCF3CB7"/>
    <w:rsid w:val="6FF95791"/>
    <w:rsid w:val="700848F1"/>
    <w:rsid w:val="703D7BA9"/>
    <w:rsid w:val="70657C37"/>
    <w:rsid w:val="777D1E86"/>
    <w:rsid w:val="77C3064A"/>
    <w:rsid w:val="78283BA0"/>
    <w:rsid w:val="7A7A4E68"/>
    <w:rsid w:val="7ACD0696"/>
    <w:rsid w:val="7B2A236A"/>
    <w:rsid w:val="7B3F4953"/>
    <w:rsid w:val="7B6567CC"/>
    <w:rsid w:val="7C5E5077"/>
    <w:rsid w:val="7E981FF2"/>
    <w:rsid w:val="7F15715E"/>
    <w:rsid w:val="7FFA9E95"/>
    <w:rsid w:val="A5FA7DD1"/>
    <w:rsid w:val="BF1BC5DD"/>
    <w:rsid w:val="BFE7AF59"/>
    <w:rsid w:val="E75F6099"/>
    <w:rsid w:val="FE7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jc w:val="left"/>
      <w:outlineLvl w:val="0"/>
    </w:pPr>
    <w:rPr>
      <w:rFonts w:ascii="方正小标宋简体" w:hAnsi="方正小标宋简体" w:eastAsia="方正小标宋简体"/>
      <w:kern w:val="0"/>
      <w:sz w:val="42"/>
      <w:szCs w:val="42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sz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jc w:val="left"/>
    </w:pPr>
    <w:rPr>
      <w:rFonts w:eastAsia="等线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777</Words>
  <Characters>837</Characters>
  <Lines>0</Lines>
  <Paragraphs>0</Paragraphs>
  <TotalTime>4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2022-03-17T17:59:00Z</dcterms:created>
  <dc:creator>cindy-</dc:creator>
  <cp:lastModifiedBy>cindy-</cp:lastModifiedBy>
  <cp:lastPrinted>2022-06-14T01:46:00Z</cp:lastPrinted>
  <dcterms:modified xsi:type="dcterms:W3CDTF">2025-12-29T07:36:08Z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01AA01B09E644A16A4080BD096DBCB13_13</vt:lpwstr>
  </property>
  <property fmtid="{D5CDD505-2E9C-101B-9397-08002B2CF9AE}" pid="4" name="commondata">
    <vt:lpwstr>eyJoZGlkIjoiYTU2YzUyMDdmMTcyNzhkZWQ4NTk5ZTMwN2E4NzJkNjkifQ==</vt:lpwstr>
  </property>
  <property fmtid="{D5CDD505-2E9C-101B-9397-08002B2CF9AE}" pid="5" name="KSOTemplateDocerSaveRecord">
    <vt:lpwstr>eyJoZGlkIjoiMmM0OTEwODY4MDlkMjA5MmJkYWI5MTFiNDNkZDc5MTkiLCJ1c2VySWQiOiIxMDY1MjM5NTI0In0=</vt:lpwstr>
  </property>
</Properties>
</file>